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312" w:afterLines="100" w:line="240" w:lineRule="atLeast"/>
        <w:rPr>
          <w:rFonts w:ascii="黑体" w:hAnsi="黑体" w:eastAsia="黑体" w:cs="方正小标宋_GBK"/>
          <w:snapToGrid w:val="0"/>
          <w:color w:val="000000"/>
          <w:kern w:val="0"/>
          <w:sz w:val="32"/>
          <w:szCs w:val="32"/>
        </w:rPr>
      </w:pPr>
      <w:r>
        <w:rPr>
          <w:rFonts w:hint="eastAsia" w:ascii="黑体" w:hAnsi="黑体" w:eastAsia="黑体" w:cs="方正小标宋_GBK"/>
          <w:snapToGrid w:val="0"/>
          <w:color w:val="000000"/>
          <w:kern w:val="0"/>
          <w:sz w:val="32"/>
          <w:szCs w:val="32"/>
        </w:rPr>
        <w:t>附件9</w:t>
      </w:r>
    </w:p>
    <w:p>
      <w:pPr>
        <w:adjustRightInd w:val="0"/>
        <w:snapToGrid w:val="0"/>
        <w:spacing w:after="312" w:afterLines="100" w:line="240" w:lineRule="atLeast"/>
        <w:jc w:val="center"/>
        <w:rPr>
          <w:rFonts w:ascii="方正小标宋_GBK" w:hAnsi="宋体" w:eastAsia="方正小标宋_GBK"/>
          <w:snapToGrid w:val="0"/>
          <w:color w:val="000000"/>
          <w:kern w:val="0"/>
          <w:sz w:val="44"/>
          <w:szCs w:val="44"/>
        </w:rPr>
      </w:pPr>
      <w:r>
        <w:rPr>
          <w:rFonts w:hint="eastAsia" w:ascii="方正小标宋_GBK" w:hAnsi="宋体" w:eastAsia="方正小标宋_GBK"/>
          <w:snapToGrid w:val="0"/>
          <w:color w:val="000000"/>
          <w:kern w:val="0"/>
          <w:sz w:val="44"/>
          <w:szCs w:val="44"/>
        </w:rPr>
        <w:t>企业技术需求征集表</w:t>
      </w:r>
    </w:p>
    <w:tbl>
      <w:tblPr>
        <w:tblStyle w:val="4"/>
        <w:tblW w:w="914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2751"/>
        <w:gridCol w:w="1800"/>
        <w:gridCol w:w="105"/>
        <w:gridCol w:w="25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企业名称</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砥创（苏州）新材料科技有限公司</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所属地区</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渭塘镇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负责人</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张国强</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联系方式</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15844059982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职  务</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董事长</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E-mail</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ascii="仿宋_GB2312" w:hAnsi="宋体" w:eastAsia="仿宋_GB2312" w:cs="宋体"/>
                <w:snapToGrid w:val="0"/>
                <w:color w:val="000000"/>
                <w:kern w:val="0"/>
                <w:szCs w:val="21"/>
              </w:rPr>
              <w:t>ntuc@sina.com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联系人</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戚春雪</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联系方式</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13756506599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职  务</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行政主管</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E-mail</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企业简介</w:t>
            </w:r>
          </w:p>
        </w:tc>
        <w:tc>
          <w:tcPr>
            <w:tcW w:w="7229" w:type="dxa"/>
            <w:gridSpan w:val="4"/>
            <w:noWrap/>
            <w:tcMar>
              <w:top w:w="28" w:type="dxa"/>
              <w:left w:w="28" w:type="dxa"/>
              <w:bottom w:w="28" w:type="dxa"/>
              <w:right w:w="28" w:type="dxa"/>
            </w:tcMa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（介绍企业基本信息、主要产品及发展方向等，300字以内）</w:t>
            </w:r>
          </w:p>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成立于2017年10月，民营企业，注册资金2000万元，从事石墨烯材料产业化开发、生产和下游应用。下设上海交通大学-砥创（苏州）新材料技术联合研发中心，实验室面积1800平方米。公司共享上海交通大学微纳实验室实验条件和取得的世界领先的重大科研成果，利用安全可靠低成本的单层石墨烯制备技术，开发中试和规模化生产流水线。目前，已经具备小规模（5吨）生产能力，并成功开发了重防腐涂料添加剂、润滑油添加剂、静电纺丝液等产品，近期有望在聚丙烯复合母粒、铝复合添加剂上有重要突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企业上年度销售额</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ascii="Segoe UI Emoji" w:hAnsi="Segoe UI Emoji" w:eastAsia="仿宋_GB2312" w:cs="Segoe UI Emoji"/>
                <w:snapToGrid w:val="0"/>
                <w:color w:val="000000"/>
                <w:kern w:val="0"/>
                <w:szCs w:val="21"/>
              </w:rPr>
              <w:t>✔</w:t>
            </w:r>
            <w:r>
              <w:rPr>
                <w:rFonts w:hint="eastAsia" w:ascii="仿宋_GB2312" w:hAnsi="宋体" w:eastAsia="仿宋_GB2312" w:cs="宋体"/>
                <w:snapToGrid w:val="0"/>
                <w:color w:val="000000"/>
                <w:kern w:val="0"/>
                <w:szCs w:val="21"/>
              </w:rPr>
              <w:t>1000万以下 □1000万-5000万 □5000万-1亿 □1亿-2亿 □2亿以上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技术需求名称</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铝碳合金界面增强型石墨烯复合添加剂研发与产业化</w:t>
            </w:r>
          </w:p>
          <w:p>
            <w:pPr>
              <w:adjustRightInd w:val="0"/>
              <w:snapToGrid w:val="0"/>
              <w:spacing w:line="240" w:lineRule="atLeast"/>
              <w:rPr>
                <w:rFonts w:ascii="仿宋_GB2312" w:hAnsi="宋体" w:eastAsia="仿宋_GB2312" w:cs="宋体"/>
                <w:snapToGrid w:val="0"/>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技术需求缘由</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ascii="Segoe UI Emoji" w:hAnsi="Segoe UI Emoji" w:eastAsia="仿宋_GB2312" w:cs="Segoe UI Emoji"/>
                <w:snapToGrid w:val="0"/>
                <w:color w:val="000000"/>
                <w:kern w:val="0"/>
                <w:szCs w:val="21"/>
              </w:rPr>
              <w:t>✔</w:t>
            </w:r>
            <w:r>
              <w:rPr>
                <w:rFonts w:hint="eastAsia" w:ascii="仿宋_GB2312" w:hAnsi="宋体" w:eastAsia="仿宋_GB2312" w:cs="宋体"/>
                <w:snapToGrid w:val="0"/>
                <w:color w:val="000000"/>
                <w:kern w:val="0"/>
                <w:szCs w:val="21"/>
              </w:rPr>
              <w:t xml:space="preserve">新产品开发        □产品升级换代        □生产线技术改造 </w:t>
            </w:r>
          </w:p>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□制造工艺改进      □制造装备改进        □其他（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项目拟投入总额</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lang w:val="en-US" w:eastAsia="zh-CN"/>
              </w:rPr>
              <w:t>400</w:t>
            </w:r>
            <w:r>
              <w:rPr>
                <w:rFonts w:hint="eastAsia" w:ascii="仿宋_GB2312" w:hAnsi="宋体" w:eastAsia="仿宋_GB2312" w:cs="宋体"/>
                <w:snapToGrid w:val="0"/>
                <w:color w:val="000000"/>
                <w:kern w:val="0"/>
                <w:szCs w:val="21"/>
              </w:rPr>
              <w:t xml:space="preserve">     万元</w:t>
            </w:r>
          </w:p>
        </w:tc>
        <w:tc>
          <w:tcPr>
            <w:tcW w:w="1905" w:type="dxa"/>
            <w:gridSpan w:val="2"/>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其中：合作资金</w:t>
            </w:r>
          </w:p>
        </w:tc>
        <w:tc>
          <w:tcPr>
            <w:tcW w:w="2573"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 </w:t>
            </w:r>
            <w:r>
              <w:rPr>
                <w:rFonts w:hint="eastAsia" w:ascii="仿宋_GB2312" w:hAnsi="宋体" w:eastAsia="仿宋_GB2312" w:cs="宋体"/>
                <w:snapToGrid w:val="0"/>
                <w:color w:val="000000"/>
                <w:kern w:val="0"/>
                <w:szCs w:val="21"/>
                <w:lang w:val="en-US" w:eastAsia="zh-CN"/>
              </w:rPr>
              <w:t>200</w:t>
            </w:r>
            <w:r>
              <w:rPr>
                <w:rFonts w:hint="eastAsia" w:ascii="仿宋_GB2312" w:hAnsi="宋体" w:eastAsia="仿宋_GB2312" w:cs="宋体"/>
                <w:snapToGrid w:val="0"/>
                <w:color w:val="000000"/>
                <w:kern w:val="0"/>
                <w:szCs w:val="21"/>
              </w:rPr>
              <w:t xml:space="preserve">  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该需求所属技术</w:t>
            </w:r>
          </w:p>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领域</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□电子信息  □航空航天  □先进制造  □生物、医药和医疗器械</w:t>
            </w:r>
          </w:p>
          <w:p>
            <w:pPr>
              <w:adjustRightInd w:val="0"/>
              <w:snapToGrid w:val="0"/>
              <w:spacing w:line="240" w:lineRule="atLeast"/>
              <w:rPr>
                <w:rFonts w:ascii="仿宋_GB2312" w:hAnsi="宋体" w:eastAsia="仿宋_GB2312" w:cs="宋体"/>
                <w:snapToGrid w:val="0"/>
                <w:color w:val="000000"/>
                <w:kern w:val="0"/>
                <w:szCs w:val="21"/>
              </w:rPr>
            </w:pPr>
            <w:r>
              <w:rPr>
                <w:rFonts w:ascii="Segoe UI Emoji" w:hAnsi="Segoe UI Emoji" w:eastAsia="仿宋_GB2312" w:cs="Segoe UI Emoji"/>
                <w:snapToGrid w:val="0"/>
                <w:color w:val="000000"/>
                <w:kern w:val="0"/>
                <w:szCs w:val="21"/>
              </w:rPr>
              <w:t>✔</w:t>
            </w:r>
            <w:r>
              <w:rPr>
                <w:rFonts w:hint="eastAsia" w:ascii="仿宋_GB2312" w:hAnsi="宋体" w:eastAsia="仿宋_GB2312" w:cs="宋体"/>
                <w:snapToGrid w:val="0"/>
                <w:color w:val="000000"/>
                <w:kern w:val="0"/>
                <w:szCs w:val="21"/>
              </w:rPr>
              <w:t>新材料及其应用  □新能源与高效节能  □环境保护与资源综合利用</w:t>
            </w:r>
          </w:p>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□核应用  □农业  □现代交通  □城市建设与社会发展  □其他（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该需求所属产业</w:t>
            </w:r>
          </w:p>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领域</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□新一代信息技术  □生物医药  </w:t>
            </w:r>
            <w:r>
              <w:rPr>
                <w:rFonts w:ascii="Segoe UI Emoji" w:hAnsi="Segoe UI Emoji" w:eastAsia="仿宋_GB2312" w:cs="Segoe UI Emoji"/>
                <w:snapToGrid w:val="0"/>
                <w:color w:val="000000"/>
                <w:kern w:val="0"/>
                <w:szCs w:val="21"/>
              </w:rPr>
              <w:t>✔</w:t>
            </w:r>
            <w:r>
              <w:rPr>
                <w:rFonts w:hint="eastAsia" w:ascii="仿宋_GB2312" w:hAnsi="宋体" w:eastAsia="仿宋_GB2312" w:cs="宋体"/>
                <w:snapToGrid w:val="0"/>
                <w:color w:val="000000"/>
                <w:kern w:val="0"/>
                <w:szCs w:val="21"/>
              </w:rPr>
              <w:t>纳米技术  □人工智能  □其他（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技术需求描述</w:t>
            </w:r>
          </w:p>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（不少于100个字）</w:t>
            </w:r>
          </w:p>
        </w:tc>
        <w:tc>
          <w:tcPr>
            <w:tcW w:w="7229" w:type="dxa"/>
            <w:gridSpan w:val="4"/>
            <w:noWrap/>
            <w:tcMar>
              <w:top w:w="28" w:type="dxa"/>
              <w:left w:w="28" w:type="dxa"/>
              <w:bottom w:w="28" w:type="dxa"/>
              <w:right w:w="28" w:type="dxa"/>
            </w:tcMa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【精准描述所要解决的技术问题、预期达到的效果（技术指标、规格等）】</w:t>
            </w:r>
          </w:p>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目前石墨烯-铝复合过程中普遍存在的瓶颈问题有：１）石墨烯与基体金属的润湿性难以解决，造成石墨烯与基体金属的界面结合强度较差；２）石墨烯与金属基体的界面关系不明确；３）石墨烯在金属基体中的形貌和分散均匀性难以控制；4）单一品种石墨烯很难满足各种成型工艺的需求，给原料的提供带来复杂性。</w:t>
            </w:r>
            <w:bookmarkStart w:id="0" w:name="_GoBack"/>
            <w:bookmarkEnd w:id="0"/>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考虑到铝合金下游企业在使用石墨烯的过程中分散难、界面结合力低、普适性不强等痛点，本项目采用单层氧化石墨烯和石墨烯与铝合金粉末在液相中进行均匀复合，从而实现高浓度均匀分散的石墨烯/铝合金复合粉体的产业化制备。为了实现石墨烯和铝合金间的界面增强，本项目独特地引入第三纳米增强相，与石墨烯紧密贴合，并嵌入铝合金基体中成为锚点，来大幅提升界面的结合力。</w:t>
            </w:r>
          </w:p>
          <w:p>
            <w:pPr>
              <w:adjustRightInd w:val="0"/>
              <w:snapToGrid w:val="0"/>
              <w:spacing w:line="240" w:lineRule="atLeast"/>
              <w:rPr>
                <w:rFonts w:hint="eastAsia"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经此设计的石墨烯复合添加剂将大幅提升铝合金的力学性能，得到超高强铝合金。</w:t>
            </w:r>
          </w:p>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本项目开发的单层石墨烯铝复合用添加剂产品，可在铝合金中实现分散均匀，从而在现有铝合金产品基础上提升30%以上的力学性能（拉伸和韧性），导热、导电性能也得到大幅提高。</w:t>
            </w:r>
          </w:p>
          <w:p>
            <w:pPr>
              <w:adjustRightInd w:val="0"/>
              <w:snapToGrid w:val="0"/>
              <w:spacing w:line="240" w:lineRule="atLeast"/>
              <w:rPr>
                <w:rFonts w:ascii="仿宋_GB2312" w:hAnsi="宋体" w:eastAsia="仿宋_GB2312" w:cs="宋体"/>
                <w:snapToGrid w:val="0"/>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希望的合作方式</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ascii="Segoe UI Emoji" w:hAnsi="Segoe UI Emoji" w:eastAsia="仿宋_GB2312" w:cs="Segoe UI Emoji"/>
                <w:snapToGrid w:val="0"/>
                <w:color w:val="000000"/>
                <w:kern w:val="0"/>
                <w:szCs w:val="21"/>
              </w:rPr>
              <w:t>✔</w:t>
            </w:r>
            <w:r>
              <w:rPr>
                <w:rFonts w:hint="eastAsia" w:ascii="仿宋_GB2312" w:hAnsi="宋体" w:eastAsia="仿宋_GB2312" w:cs="宋体"/>
                <w:snapToGrid w:val="0"/>
                <w:color w:val="000000"/>
                <w:kern w:val="0"/>
                <w:szCs w:val="21"/>
              </w:rPr>
              <w:t>股权投资  □技术转让  □许可使用  □合作开发  □合作兴办新企业</w:t>
            </w:r>
          </w:p>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□其它（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是否公开</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ascii="Segoe UI Emoji" w:hAnsi="Segoe UI Emoji" w:eastAsia="仿宋_GB2312" w:cs="Segoe UI Emoji"/>
                <w:snapToGrid w:val="0"/>
                <w:color w:val="000000"/>
                <w:kern w:val="0"/>
                <w:szCs w:val="21"/>
              </w:rPr>
              <w:t>✔</w:t>
            </w:r>
            <w:r>
              <w:rPr>
                <w:rFonts w:hint="eastAsia" w:ascii="仿宋_GB2312" w:hAnsi="宋体" w:eastAsia="仿宋_GB2312" w:cs="宋体"/>
                <w:snapToGrid w:val="0"/>
                <w:color w:val="000000"/>
                <w:kern w:val="0"/>
                <w:szCs w:val="21"/>
              </w:rPr>
              <w:t>公开  □不公开</w:t>
            </w:r>
          </w:p>
        </w:tc>
      </w:tr>
    </w:tbl>
    <w:p>
      <w:pPr>
        <w:adjustRightInd w:val="0"/>
        <w:snapToGrid w:val="0"/>
        <w:spacing w:line="600" w:lineRule="atLeast"/>
        <w:ind w:firstLine="560" w:firstLineChars="200"/>
        <w:rPr>
          <w:rFonts w:ascii="仿宋_GB2312" w:hAnsi="宋体" w:eastAsia="仿宋_GB2312" w:cs="宋体"/>
          <w:snapToGrid w:val="0"/>
          <w:color w:val="000000"/>
          <w:kern w:val="0"/>
          <w:sz w:val="28"/>
          <w:szCs w:val="28"/>
        </w:rPr>
      </w:pPr>
      <w:r>
        <w:rPr>
          <w:rFonts w:hint="eastAsia" w:ascii="仿宋_GB2312" w:hAnsi="宋体" w:eastAsia="仿宋_GB2312" w:cs="宋体"/>
          <w:snapToGrid w:val="0"/>
          <w:color w:val="000000"/>
          <w:kern w:val="0"/>
          <w:sz w:val="28"/>
          <w:szCs w:val="28"/>
        </w:rPr>
        <w:t>注：苏州四大先导产业中，500万以上的技术需求，请附1M以上图片2-3张，相关图片配20字内的文字说明。</w:t>
      </w:r>
    </w:p>
    <w:p>
      <w:pPr>
        <w:adjustRightInd w:val="0"/>
        <w:snapToGrid w:val="0"/>
        <w:spacing w:line="600" w:lineRule="atLeast"/>
        <w:ind w:firstLine="640" w:firstLineChars="200"/>
        <w:rPr>
          <w:rFonts w:ascii="仿宋_GB2312" w:eastAsia="仿宋_GB2312"/>
          <w:snapToGrid w:val="0"/>
          <w:color w:val="000000"/>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egoe UI Emoji">
    <w:altName w:val="Segoe UI"/>
    <w:panose1 w:val="020B0502040204020203"/>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B03967"/>
    <w:rsid w:val="00065165"/>
    <w:rsid w:val="003E767C"/>
    <w:rsid w:val="004470A5"/>
    <w:rsid w:val="007046BE"/>
    <w:rsid w:val="00737EF3"/>
    <w:rsid w:val="009909A0"/>
    <w:rsid w:val="00AE0F2C"/>
    <w:rsid w:val="00C74AEA"/>
    <w:rsid w:val="225B3502"/>
    <w:rsid w:val="52B03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heme="minorHAnsi" w:hAnsiTheme="minorHAnsi" w:eastAsiaTheme="minorEastAsia" w:cstheme="minorBidi"/>
      <w:kern w:val="2"/>
      <w:sz w:val="18"/>
      <w:szCs w:val="18"/>
    </w:rPr>
  </w:style>
  <w:style w:type="character" w:customStyle="1" w:styleId="7">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210</Words>
  <Characters>1203</Characters>
  <Lines>10</Lines>
  <Paragraphs>2</Paragraphs>
  <TotalTime>108</TotalTime>
  <ScaleCrop>false</ScaleCrop>
  <LinksUpToDate>false</LinksUpToDate>
  <CharactersWithSpaces>1411</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2020-08-28T02:44:00Z</dcterms:created>
  <dc:creator>石玮</dc:creator>
  <cp:lastModifiedBy>Leo YU</cp:lastModifiedBy>
  <dcterms:modified xsi:type="dcterms:W3CDTF">2020-08-28T05:14:01Z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